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50" w:rsidRPr="00A54FF2" w:rsidRDefault="004A7850">
      <w:pPr>
        <w:spacing w:after="120"/>
        <w:ind w:left="120"/>
        <w:rPr>
          <w:lang w:val="el-GR"/>
        </w:rPr>
      </w:pPr>
    </w:p>
    <w:p w:rsidR="004A7850" w:rsidRPr="00F034E8" w:rsidRDefault="00A54FF2" w:rsidP="00F034E8">
      <w:pPr>
        <w:spacing w:after="0"/>
        <w:jc w:val="center"/>
        <w:rPr>
          <w:lang w:val="el-GR"/>
        </w:rPr>
      </w:pPr>
      <w:r w:rsidRPr="00F034E8">
        <w:rPr>
          <w:b/>
          <w:color w:val="000000"/>
          <w:lang w:val="el-GR"/>
        </w:rPr>
        <w:t>Άρθρο 18 ΝΟΜΟΣ 4823/2021</w:t>
      </w:r>
    </w:p>
    <w:p w:rsidR="004A7850" w:rsidRPr="00F034E8" w:rsidRDefault="00A54FF2" w:rsidP="00F034E8">
      <w:pPr>
        <w:spacing w:after="300"/>
        <w:jc w:val="center"/>
        <w:rPr>
          <w:lang w:val="el-GR"/>
        </w:rPr>
      </w:pPr>
      <w:r w:rsidRPr="00F034E8">
        <w:rPr>
          <w:color w:val="000000"/>
          <w:lang w:val="el-GR"/>
        </w:rPr>
        <w:t xml:space="preserve">Αποστολή και αρμοδιότητες των Κέντρων Εκπαίδευσης για το Περιβάλλον και την </w:t>
      </w:r>
      <w:proofErr w:type="spellStart"/>
      <w:r w:rsidRPr="00F034E8">
        <w:rPr>
          <w:color w:val="000000"/>
          <w:lang w:val="el-GR"/>
        </w:rPr>
        <w:t>Αειφορία</w:t>
      </w:r>
      <w:proofErr w:type="spellEnd"/>
      <w:r w:rsidR="00F034E8">
        <w:rPr>
          <w:color w:val="000000"/>
          <w:lang w:val="el-GR"/>
        </w:rPr>
        <w:t>.</w:t>
      </w:r>
    </w:p>
    <w:p w:rsidR="004A7850" w:rsidRPr="00F034E8" w:rsidRDefault="00A54FF2" w:rsidP="00F034E8">
      <w:pPr>
        <w:spacing w:after="300"/>
        <w:jc w:val="both"/>
        <w:rPr>
          <w:lang w:val="el-GR"/>
        </w:rPr>
      </w:pPr>
      <w:r w:rsidRPr="00F034E8">
        <w:rPr>
          <w:b/>
          <w:color w:val="000000"/>
          <w:lang w:val="el-GR"/>
        </w:rPr>
        <w:t>1.</w:t>
      </w:r>
      <w:r w:rsidRPr="00F034E8">
        <w:rPr>
          <w:color w:val="000000"/>
          <w:lang w:val="el-GR"/>
        </w:rPr>
        <w:t xml:space="preserve">Τα Κέντρα Περιβαλλοντικής Εκπαίδευσης (Κ.Π.Ε.), τα οποία μετατράπηκαν σε Κέντρα Εκπαίδευσης για την </w:t>
      </w:r>
      <w:proofErr w:type="spellStart"/>
      <w:r w:rsidRPr="00F034E8">
        <w:rPr>
          <w:color w:val="000000"/>
          <w:lang w:val="el-GR"/>
        </w:rPr>
        <w:t>Αειφορία</w:t>
      </w:r>
      <w:proofErr w:type="spellEnd"/>
      <w:r w:rsidRPr="00F034E8">
        <w:rPr>
          <w:color w:val="000000"/>
          <w:lang w:val="el-GR"/>
        </w:rPr>
        <w:t xml:space="preserve"> (Κ.Ε.Α.), σύμφωνα με την παρ. 1 του άρθρου 12 του ν. 4547/2018 (Α’ 102), μετατρέπονται σε Κέντρα Εκπαίδευσης για το Περιβάλλον και την </w:t>
      </w:r>
      <w:proofErr w:type="spellStart"/>
      <w:r w:rsidRPr="00F034E8">
        <w:rPr>
          <w:color w:val="000000"/>
          <w:lang w:val="el-GR"/>
        </w:rPr>
        <w:t>Αειφορία</w:t>
      </w:r>
      <w:proofErr w:type="spellEnd"/>
      <w:r w:rsidRPr="00F034E8">
        <w:rPr>
          <w:color w:val="000000"/>
          <w:lang w:val="el-GR"/>
        </w:rPr>
        <w:t xml:space="preserve"> (Κ.Ε.ΠΕ.Α.). Ομοίως τα Κ.Ε.Α., τα οποία ιδρύθηκαν, σύμφωνα με την παρ. 3 του άρθρου 18 του ν. 4547/2018 μετατρέπονται σε Κ.Ε.ΠΕ.Α.. Τα Κ.Ε.ΠΕ.Α. έχουν ως αποστολή: α) την υποστήριξη των σχολικών μονάδων σε θέματα σχετικά με την περιβαλλοντική εκπαίδευση, με έμφαση στην οικολογία και την αειφόρο ανάπτυξη και β) τη διασύνδεση της εκπαιδευτικής κοινότητας και της τοπικής κοινωνίας, για τη διασφάλιση της </w:t>
      </w:r>
      <w:proofErr w:type="spellStart"/>
      <w:r w:rsidRPr="00F034E8">
        <w:rPr>
          <w:color w:val="000000"/>
          <w:lang w:val="el-GR"/>
        </w:rPr>
        <w:t>αειφορικής</w:t>
      </w:r>
      <w:proofErr w:type="spellEnd"/>
      <w:r w:rsidRPr="00F034E8">
        <w:rPr>
          <w:color w:val="000000"/>
          <w:lang w:val="el-GR"/>
        </w:rPr>
        <w:t xml:space="preserve"> διαχείρισης του περιβάλλοντος και την ανάδειξη βιώσιμων λύσεων στα τοπικά ζητήματα.</w:t>
      </w:r>
    </w:p>
    <w:p w:rsidR="004A7850" w:rsidRPr="00F034E8" w:rsidRDefault="00A54FF2" w:rsidP="00F034E8">
      <w:pPr>
        <w:spacing w:after="300"/>
        <w:jc w:val="both"/>
        <w:rPr>
          <w:lang w:val="el-GR"/>
        </w:rPr>
      </w:pPr>
      <w:r w:rsidRPr="00F034E8">
        <w:rPr>
          <w:b/>
          <w:color w:val="000000"/>
          <w:lang w:val="el-GR"/>
        </w:rPr>
        <w:t>2.</w:t>
      </w:r>
      <w:r w:rsidRPr="00F034E8">
        <w:rPr>
          <w:color w:val="000000"/>
          <w:lang w:val="el-GR"/>
        </w:rPr>
        <w:t>Ο ρόλος των Κ.Ε.ΠΕ.Α. είναι εκπαιδευτικός, επιστημονικός και ερευνητικός και για την εκπλήρωση της αποστολής τους ασκούν τις εξής αρμοδιότητες:</w:t>
      </w:r>
    </w:p>
    <w:p w:rsidR="004A7850" w:rsidRPr="00F034E8" w:rsidRDefault="00A54FF2" w:rsidP="00F034E8">
      <w:pPr>
        <w:spacing w:after="300"/>
        <w:jc w:val="both"/>
        <w:rPr>
          <w:lang w:val="el-GR"/>
        </w:rPr>
      </w:pPr>
      <w:r w:rsidRPr="00F034E8">
        <w:rPr>
          <w:color w:val="000000"/>
          <w:lang w:val="el-GR"/>
        </w:rPr>
        <w:t xml:space="preserve">α) υποστηρίζουν τις σχολικές μονάδες σχετικά με: αα) την εκπόνηση και την υλοποίηση εκπαιδευτικού σχεδίου δράσης για την περιβαλλοντική εκπαίδευση, την οικολογία και την αειφόρο ανάπτυξη, </w:t>
      </w:r>
      <w:proofErr w:type="spellStart"/>
      <w:r w:rsidRPr="00F034E8">
        <w:rPr>
          <w:color w:val="000000"/>
          <w:lang w:val="el-GR"/>
        </w:rPr>
        <w:t>αβ</w:t>
      </w:r>
      <w:proofErr w:type="spellEnd"/>
      <w:r w:rsidRPr="00F034E8">
        <w:rPr>
          <w:color w:val="000000"/>
          <w:lang w:val="el-GR"/>
        </w:rPr>
        <w:t xml:space="preserve">) τη συμμετοχή εκπαιδευτικών και μαθητών σε ευρωπαϊκά προγράμματα, καθώς και σε τοπικά, περιφερειακά, εθνικά ή διεθνή δίκτυα σχετικά με την περιβαλλοντική εκπαίδευση, την οικολογία και την αειφόρο ανάπτυξη. Η αρμοδιότητα της </w:t>
      </w:r>
      <w:proofErr w:type="spellStart"/>
      <w:r w:rsidRPr="00F034E8">
        <w:rPr>
          <w:color w:val="000000"/>
          <w:lang w:val="el-GR"/>
        </w:rPr>
        <w:t>υποπερ</w:t>
      </w:r>
      <w:proofErr w:type="spellEnd"/>
      <w:r w:rsidRPr="00F034E8">
        <w:rPr>
          <w:color w:val="000000"/>
          <w:lang w:val="el-GR"/>
        </w:rPr>
        <w:t xml:space="preserve">. </w:t>
      </w:r>
      <w:proofErr w:type="spellStart"/>
      <w:r w:rsidRPr="00F034E8">
        <w:rPr>
          <w:color w:val="000000"/>
          <w:lang w:val="el-GR"/>
        </w:rPr>
        <w:t>αβ</w:t>
      </w:r>
      <w:proofErr w:type="spellEnd"/>
      <w:r w:rsidRPr="00F034E8">
        <w:rPr>
          <w:color w:val="000000"/>
          <w:lang w:val="el-GR"/>
        </w:rPr>
        <w:t>) ασκείται σε συνεργασία με τον Περιφερειακό Επόπτη Ποιότητας της Εκπαίδευσης ή τους Επόπτες Ποιότητας της Εκπαίδευσης των Διευθύνσεων Εκπαίδευσης της έδρας του Κ.Ε.ΠΕ.Α., κατόπιν έγκρισης του Περιφερειακού Επόπτη Ποιότητας της Εκπαίδευσης,</w:t>
      </w:r>
    </w:p>
    <w:p w:rsidR="004A7850" w:rsidRPr="00F034E8" w:rsidRDefault="00A54FF2" w:rsidP="00F034E8">
      <w:pPr>
        <w:spacing w:after="300"/>
        <w:jc w:val="both"/>
        <w:rPr>
          <w:lang w:val="el-GR"/>
        </w:rPr>
      </w:pPr>
      <w:r w:rsidRPr="00F034E8">
        <w:rPr>
          <w:color w:val="000000"/>
          <w:lang w:val="el-GR"/>
        </w:rPr>
        <w:t>β) εκπονούν και υλοποιούν εκπαιδευτικά προγράμματα και δράσεις για μαθητές και εκπαιδευτικούς των σχολικών μονάδων της περιοχής αρμοδιότητάς τους, καθώς και άλλων περιοχών. Τα προγράμματα αυτά και οι δράσεις υλοποιούνται στις εγκαταστάσεις των Κ.Ε.ΠΕ.Α., σε επιλεγμένους κατάλληλους χώρους και στις σχολικές μονάδες,</w:t>
      </w:r>
    </w:p>
    <w:p w:rsidR="004A7850" w:rsidRPr="00F034E8" w:rsidRDefault="00A54FF2" w:rsidP="00F034E8">
      <w:pPr>
        <w:spacing w:after="300"/>
        <w:jc w:val="both"/>
        <w:rPr>
          <w:lang w:val="el-GR"/>
        </w:rPr>
      </w:pPr>
      <w:r w:rsidRPr="00F034E8">
        <w:rPr>
          <w:color w:val="000000"/>
          <w:lang w:val="el-GR"/>
        </w:rPr>
        <w:t>γ) υιοθετούν και προβάλλουν επικοινωνιακές, ενεργητικές και αλληλεπιδραστικές διδακτικές και παιδαγωγικές προσεγγίσεις, οι οποίες υποστηρίζουν τη βιωματική και συμμετοχική μάθηση, είναι προσανατολισμένες στα περιβαλλοντικά θέματα, την οικολογία και την αειφόρο ανάπτυξη και προωθούν τη συνεργασία με την τοπική κοινωνία,</w:t>
      </w:r>
    </w:p>
    <w:p w:rsidR="004A7850" w:rsidRPr="00F034E8" w:rsidRDefault="00A54FF2" w:rsidP="00F034E8">
      <w:pPr>
        <w:spacing w:after="300"/>
        <w:jc w:val="both"/>
        <w:rPr>
          <w:lang w:val="el-GR"/>
        </w:rPr>
      </w:pPr>
      <w:r w:rsidRPr="00F034E8">
        <w:rPr>
          <w:color w:val="000000"/>
          <w:lang w:val="el-GR"/>
        </w:rPr>
        <w:t xml:space="preserve">δ) προωθούν τη διεπιστημονική, </w:t>
      </w:r>
      <w:proofErr w:type="spellStart"/>
      <w:r w:rsidRPr="00F034E8">
        <w:rPr>
          <w:color w:val="000000"/>
          <w:lang w:val="el-GR"/>
        </w:rPr>
        <w:t>συστημική</w:t>
      </w:r>
      <w:proofErr w:type="spellEnd"/>
      <w:r w:rsidRPr="00F034E8">
        <w:rPr>
          <w:color w:val="000000"/>
          <w:lang w:val="el-GR"/>
        </w:rPr>
        <w:t xml:space="preserve"> και </w:t>
      </w:r>
      <w:proofErr w:type="spellStart"/>
      <w:r w:rsidRPr="00F034E8">
        <w:rPr>
          <w:color w:val="000000"/>
          <w:lang w:val="el-GR"/>
        </w:rPr>
        <w:t>διαθεματική</w:t>
      </w:r>
      <w:proofErr w:type="spellEnd"/>
      <w:r w:rsidRPr="00F034E8">
        <w:rPr>
          <w:color w:val="000000"/>
          <w:lang w:val="el-GR"/>
        </w:rPr>
        <w:t xml:space="preserve"> προσέγγιση της γνώσης, ώστε να συνδέεται σε ενιαίο πλαίσιο η εκπαίδευση με το περιβάλλον, την οικολογία και την αειφόρο ανάπτυξη,</w:t>
      </w:r>
    </w:p>
    <w:p w:rsidR="004A7850" w:rsidRPr="00F034E8" w:rsidRDefault="00A54FF2" w:rsidP="00F034E8">
      <w:pPr>
        <w:spacing w:after="300"/>
        <w:jc w:val="both"/>
        <w:rPr>
          <w:lang w:val="el-GR"/>
        </w:rPr>
      </w:pPr>
      <w:r w:rsidRPr="00F034E8">
        <w:rPr>
          <w:color w:val="000000"/>
          <w:lang w:val="el-GR"/>
        </w:rPr>
        <w:t>ε) καταγράφουν σε ειδική ηλεκτρονική πλατφόρμα τα προγράμματα σχολικών δραστηριοτήτων που σχετίζονται με την αποστολή τους και υλοποιούνται από τις σχολικές μονάδες της περιοχής αρμοδιότητάς τους, τα μελετούν και τα λαμβάνουν υπόψη για την προσαρμογή του εκπαιδευτικού σχεδιασμού και του προγραμματισμού τους στις ανάγκες των σχολικών μονάδων που υποστηρίζουν,</w:t>
      </w:r>
    </w:p>
    <w:p w:rsidR="004A7850" w:rsidRPr="00F034E8" w:rsidRDefault="00A54FF2" w:rsidP="00F034E8">
      <w:pPr>
        <w:spacing w:after="300"/>
        <w:jc w:val="both"/>
        <w:rPr>
          <w:lang w:val="el-GR"/>
        </w:rPr>
      </w:pPr>
      <w:r w:rsidRPr="00F034E8">
        <w:rPr>
          <w:color w:val="000000"/>
          <w:lang w:val="el-GR"/>
        </w:rPr>
        <w:t>στ) παράγουν εκπαιδευτικό υλικό και το διαθέτουν στις σχολικές μονάδες και την τοπική κοινότητα, σε έντυπη ή και ψηφιακή μορφή,</w:t>
      </w:r>
    </w:p>
    <w:p w:rsidR="004A7850" w:rsidRPr="00F034E8" w:rsidRDefault="00A54FF2" w:rsidP="00F034E8">
      <w:pPr>
        <w:spacing w:after="300"/>
        <w:jc w:val="both"/>
        <w:rPr>
          <w:lang w:val="el-GR"/>
        </w:rPr>
      </w:pPr>
      <w:r w:rsidRPr="00F034E8">
        <w:rPr>
          <w:color w:val="000000"/>
          <w:lang w:val="el-GR"/>
        </w:rPr>
        <w:t>ζ) οργανώνουν επιμορφωτικά προγράμματα και παρέχουν επιμόρφωση σε εκπαιδευτικούς, δια ζώσης ή εξ αποστάσεως, σε συνεργασία με τον Περιφερειακό Επόπτη Ποιότητας της Εκπαίδευσης ή τους Επόπτες Ποιότητας της Εκπαίδευσης των Διευθύνσεων Εκπαίδευσης και τους Συμβούλους Εκπαίδευσης της έδρας του Κ.Ε.ΠΕ.Α., κατόπιν έγκρισης του Περιφερειακού Επόπτη Ποιότητας της Εκπαίδευσης,</w:t>
      </w:r>
    </w:p>
    <w:p w:rsidR="004A7850" w:rsidRPr="00F034E8" w:rsidRDefault="00A54FF2" w:rsidP="00F034E8">
      <w:pPr>
        <w:spacing w:after="300"/>
        <w:jc w:val="both"/>
        <w:rPr>
          <w:lang w:val="el-GR"/>
        </w:rPr>
      </w:pPr>
      <w:r w:rsidRPr="00F034E8">
        <w:rPr>
          <w:color w:val="000000"/>
          <w:lang w:val="el-GR"/>
        </w:rPr>
        <w:lastRenderedPageBreak/>
        <w:t>η) συνεργάζονται με Α.Ε.Ι., ερευνητικά κέντρα και δημόσιους ή ιδιωτικούς επιστημονικούς και κοινωνικούς φορείς της περιοχής αρμοδιότητάς τους, για τον σχεδιασμό και την ανάπτυξη ερευνητικών δράσεων και εκπαιδευτικών δραστηριοτήτων,</w:t>
      </w:r>
    </w:p>
    <w:p w:rsidR="004A7850" w:rsidRPr="00F034E8" w:rsidRDefault="00A54FF2" w:rsidP="00F034E8">
      <w:pPr>
        <w:spacing w:after="300"/>
        <w:jc w:val="both"/>
        <w:rPr>
          <w:lang w:val="el-GR"/>
        </w:rPr>
      </w:pPr>
      <w:r w:rsidRPr="00F034E8">
        <w:rPr>
          <w:color w:val="000000"/>
          <w:lang w:val="el-GR"/>
        </w:rPr>
        <w:t>θ) διοργανώνουν, σε συνεργασία με τον Περιφερειακό Επόπτη Ποιότητας της Εκπαίδευσης ή τους Επόπτες Ποιότητας της Εκπαίδευσης και τους Συμβούλους Εκπαίδευσης των Διευθύνσεων Εκπαίδευσης της έδρας του Κ.Ε.ΠΕ.Α. ημερίδες, εκδηλώσεις και επιστημονικά συνέδρια και συμμετέχουν σε ευρωπαϊκά και διεθνή προγράμματα, καινοτόμες δράσεις και συνέδρια με αναφορά σε θέματα που σχετίζονται με την περιβαλλοντική εκπαίδευση, την οικολογία και την αειφόρο ανάπτυξη,</w:t>
      </w:r>
    </w:p>
    <w:p w:rsidR="004A7850" w:rsidRPr="00F034E8" w:rsidRDefault="00A54FF2" w:rsidP="00F034E8">
      <w:pPr>
        <w:spacing w:after="300"/>
        <w:jc w:val="both"/>
        <w:rPr>
          <w:lang w:val="el-GR"/>
        </w:rPr>
      </w:pPr>
      <w:r w:rsidRPr="00F034E8">
        <w:rPr>
          <w:color w:val="000000"/>
          <w:lang w:val="el-GR"/>
        </w:rPr>
        <w:t>ι) ιδρύουν και συντονίζουν τοπικά, περιφερειακά, εθνικά και διεθνή δίκτυα, αποφασίζουν τη συμμετοχή τους σε δίκτυα άλλων Κ.Ε.ΠΕ.Α. και υποστηρίζουν τη συμμετοχή των σχολικών μονάδων σε αυτά ή σε άλλα συναφή προγράμματα και δίκτυα και</w:t>
      </w:r>
    </w:p>
    <w:p w:rsidR="004A7850" w:rsidRPr="00F034E8" w:rsidRDefault="00A54FF2" w:rsidP="00F034E8">
      <w:pPr>
        <w:spacing w:after="300"/>
        <w:jc w:val="both"/>
        <w:rPr>
          <w:lang w:val="el-GR"/>
        </w:rPr>
      </w:pPr>
      <w:r w:rsidRPr="00F034E8">
        <w:rPr>
          <w:color w:val="000000"/>
          <w:lang w:val="el-GR"/>
        </w:rPr>
        <w:t>ια) χειρίζονται κάθε συναφές θέμα.</w:t>
      </w:r>
    </w:p>
    <w:p w:rsidR="004A7850" w:rsidRPr="00F034E8" w:rsidRDefault="00A54FF2" w:rsidP="00F034E8">
      <w:pPr>
        <w:spacing w:after="300"/>
        <w:jc w:val="both"/>
        <w:rPr>
          <w:lang w:val="el-GR"/>
        </w:rPr>
      </w:pPr>
      <w:r w:rsidRPr="00F034E8">
        <w:rPr>
          <w:b/>
          <w:color w:val="000000"/>
          <w:lang w:val="el-GR"/>
        </w:rPr>
        <w:t>3.</w:t>
      </w:r>
      <w:r w:rsidRPr="00F034E8">
        <w:rPr>
          <w:color w:val="000000"/>
          <w:lang w:val="el-GR"/>
        </w:rPr>
        <w:t>Η περιοχή αρμοδιότητας κάθε Κ.Ε.ΠΕ.Α. εκτείνεται στην περιοχή αρμοδιότητας των Διευθύνσεων Πρωτοβάθμιας και Δευτεροβάθμιας Εκπαίδευσης της έδρας τους. Αν σε μία περιοχή δεν λειτουργεί Κ.Ε.ΠΕ.Α. ή λειτουργούν περισσότερα από ένα Κ.Ε.ΠΕ.Α., η περιοχή αρμοδιότητάς τους καθορίζεται με απόφαση του Περιφερειακού Διευθυντή Εκπαίδευσης, σύμφωνα με την παρ. 5 του άρθρου 29.</w:t>
      </w:r>
    </w:p>
    <w:p w:rsidR="004A7850" w:rsidRPr="00F034E8" w:rsidRDefault="00A54FF2" w:rsidP="00F034E8">
      <w:pPr>
        <w:spacing w:after="300"/>
        <w:jc w:val="both"/>
        <w:rPr>
          <w:lang w:val="el-GR"/>
        </w:rPr>
      </w:pPr>
      <w:r w:rsidRPr="00F034E8">
        <w:rPr>
          <w:b/>
          <w:color w:val="000000"/>
          <w:lang w:val="el-GR"/>
        </w:rPr>
        <w:t>4.</w:t>
      </w:r>
      <w:r w:rsidRPr="00F034E8">
        <w:rPr>
          <w:color w:val="000000"/>
          <w:lang w:val="el-GR"/>
        </w:rPr>
        <w:t>Τα Κ.Ε.ΠΕ.Α. λειτουργούν από την 1η Σεπτεμβρίου έως τις 10 Ιουλίου εκάστου σχολικού έτους.</w:t>
      </w:r>
    </w:p>
    <w:sectPr w:rsidR="004A7850" w:rsidRPr="00F034E8" w:rsidSect="00A54FF2">
      <w:pgSz w:w="11907" w:h="16839" w:code="9"/>
      <w:pgMar w:top="568" w:right="708" w:bottom="1440"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4A7850"/>
    <w:rsid w:val="004A7850"/>
    <w:rsid w:val="007E1A27"/>
    <w:rsid w:val="00A54FF2"/>
    <w:rsid w:val="00F034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Κεφαλίδα Char"/>
    <w:basedOn w:val="a0"/>
    <w:link w:val="a3"/>
    <w:uiPriority w:val="99"/>
    <w:rsid w:val="00841CD9"/>
  </w:style>
  <w:style w:type="character" w:customStyle="1" w:styleId="1Char">
    <w:name w:val="Επικεφαλίδα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
    <w:name w:val="Hyperlink"/>
    <w:basedOn w:val="a0"/>
    <w:uiPriority w:val="99"/>
    <w:unhideWhenUsed/>
    <w:rsid w:val="004A7850"/>
    <w:rPr>
      <w:color w:val="0000FF" w:themeColor="hyperlink"/>
      <w:u w:val="single"/>
    </w:rPr>
  </w:style>
  <w:style w:type="table" w:styleId="a8">
    <w:name w:val="Table Grid"/>
    <w:basedOn w:val="a1"/>
    <w:uiPriority w:val="59"/>
    <w:rsid w:val="004A7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4A785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4033</Characters>
  <Application>Microsoft Office Word</Application>
  <DocSecurity>0</DocSecurity>
  <Lines>33</Lines>
  <Paragraphs>9</Paragraphs>
  <ScaleCrop>false</ScaleCrop>
  <Company>user</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GEORGIOS LITSIOS</cp:lastModifiedBy>
  <cp:revision>4</cp:revision>
  <dcterms:created xsi:type="dcterms:W3CDTF">2022-09-27T15:09:00Z</dcterms:created>
  <dcterms:modified xsi:type="dcterms:W3CDTF">2022-09-27T16:09:00Z</dcterms:modified>
</cp:coreProperties>
</file>